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/>
        <w:t>Održana regionalna radionica posvećena podizanju svesti o mogućnostima za integrisanj</w:t>
      </w:r>
      <w:r>
        <w:rPr/>
        <w:t xml:space="preserve">a </w:t>
      </w:r>
      <w:r>
        <w:rPr/>
        <w:t>klimatksih promena u razvojne planove na lokalu, Tara, Zapadna Srbija, 17. i 18. jun 2015. g</w:t>
      </w:r>
      <w:r>
        <w:rPr/>
        <w:t>odine</w:t>
      </w:r>
      <w:r/>
    </w:p>
    <w:p>
      <w:pPr>
        <w:pStyle w:val="Normal"/>
      </w:pPr>
      <w:r>
        <w:rPr/>
        <w:t>Na Tari je 17. i 18. juna održana regionalna radionica na temu klimatskih promena u kontekstu regionalnih i lokalnih razvojnih planova. Predstavnici Odseka za klimatske promene Ministarstva poljoprivrede i zaštite životne sredine predstavili su ključne programske i projektne aktivnosti na polju ispunjavanja međunarodnih obaveza, kao i obaveza proisteklih iz procesa pridruživanja Evropskoj uniji. S tim u vezi, naglašeno je opredeljenje R Srbije da se usaglasi sa strateškim okvirom EU 2020, što će se u velikoj meri postići transponovanjem i implementacijom evropskih propisa, poput onih koji se odnose na uspostavljanje sistema trgovine emisijama EU, Odluke o zajedničkim naporima na smanjenju emisije gasova sa efektom staklene bašte, Uredbe o monitoring mehanizmu, kao i uspostavljanjem sistema monitoringa, verifikacije i izveštavanja o emisijama GHG i drugim informacijama od značaja za smanjenje emisija GHG. Pored toga, R Srbija će tokom procesa pristupanja nastojati da se usaglasi i sa strateškim okvirom EU 2030, kao i okvirnim strateškim planom EU 2050.  Priprema planova za dalju transpoziciju i sprovođenje navedenih EU pr</w:t>
      </w:r>
      <w:r>
        <w:rPr/>
        <w:t>o</w:t>
      </w:r>
      <w:r>
        <w:rPr/>
        <w:t xml:space="preserve">pisa, kao i priprema izveštaja prema Okvirnoj konvenciji UN o promeni klime deo su programske saradnje Ministarstva sa Programom UN za razvoj u R Srbiji. </w:t>
      </w:r>
      <w:r/>
    </w:p>
    <w:p>
      <w:pPr>
        <w:pStyle w:val="Normal"/>
      </w:pPr>
      <w:r>
        <w:rPr/>
        <w:t>Naglašeno je da sprovođenje obaveza proisteklih iz EU zakonodavstva u oblasti klimatksih promena, kao i mera za ublažavanje klimatksih promena i prilagođavanje na iste, predstavljaju izazove ne samo za drža</w:t>
      </w:r>
      <w:r>
        <w:rPr/>
        <w:t>v</w:t>
      </w:r>
      <w:r>
        <w:rPr/>
        <w:t>u već posebno i za jedinice loklanih samouprava koje će u vel</w:t>
      </w:r>
      <w:r>
        <w:rPr/>
        <w:t>i</w:t>
      </w:r>
      <w:r>
        <w:rPr/>
        <w:t>koj meri morati da podnesu troškove sprovođenja propisa u predstojećem periodu. S tim u vezi, naglašena je važna uloga svih aktera kako u pogledu podizanja svesti šire javnosti o problemima ali i mogućnostima za ršavanje problema u vezi sa klimatksim promenama. Jednako je važan aspekt diskusije bio je posvećen i razmatranju mogućnosti pokre</w:t>
      </w:r>
      <w:r>
        <w:rPr/>
        <w:t>t</w:t>
      </w:r>
      <w:r>
        <w:rPr/>
        <w:t>anja novih projekata i akt</w:t>
      </w:r>
      <w:r>
        <w:rPr/>
        <w:t>i</w:t>
      </w:r>
      <w:r>
        <w:rPr/>
        <w:t>vnosti koje bi mogle biti finansirane kako sredstvima EU, tako i drugim bilateralnim i multilater</w:t>
      </w:r>
      <w:r>
        <w:rPr/>
        <w:t>a</w:t>
      </w:r>
      <w:r>
        <w:rPr/>
        <w:t>lnim sredstvima, poput Globalnog fonda za životnu sredinu i novoformiranog globalnog Zelenog klimatskog fonda. U tom pogledu prepoznata je podrška i pomoć međunarodnih organizacija, poput UNDP-a, ali i Regionalnog saveta za saradnju (RCC). Učesnicima skupa obratio se i visoki predstavnik Regionalnog centra za saradnju iz Sarajeva, koji je naglasio region</w:t>
      </w:r>
      <w:r>
        <w:rPr/>
        <w:t>a</w:t>
      </w:r>
      <w:r>
        <w:rPr/>
        <w:t>lnu dimenziju problema vezanih za izazove klimatskih promena.</w:t>
      </w:r>
      <w:r/>
    </w:p>
    <w:p>
      <w:pPr>
        <w:pStyle w:val="Normal"/>
      </w:pPr>
      <w:r>
        <w:rPr/>
        <w:t>Tokom radionice, predstavljeni su neki od podataka iz radnih verzija izveštaja R Srbije prema UNFCCC koji ukazuju na trendove emisije GHG. Konstatovano je da je u periodu 2010 -2013. g</w:t>
      </w:r>
      <w:r>
        <w:rPr/>
        <w:t>od.</w:t>
      </w:r>
      <w:r>
        <w:rPr/>
        <w:t xml:space="preserve"> došlo do značajnog procentualnog smanjenja emisija GHG iz sektora industrije i to za oko 27%, što svakako predstavlja i pokazatelj privrednih kretanja. Došlo je do značajnog unapređenja podataka o emisijama GHG u odnosu na Prvi izveštaj R Srbije prema UNFCCC (2010. g</w:t>
      </w:r>
      <w:r>
        <w:rPr/>
        <w:t>od</w:t>
      </w:r>
      <w:r>
        <w:rPr/>
        <w:t xml:space="preserve">.), a takođe su pripremljena i različita softverska rešenja koja treba da doprinesu kvalitetu podataka o emisijama iz sektora drumkog saobraćaja i sektora energetike uopšte (Softver za proračun emisionih faktora za lignit). Konstatovno je da, prema „scenariju sa merama“, projekcije GHG emisija do 2020. godine pokazuju smanjenje od 15% u odnosu na 1990. godinu. Ovi i drugi relevantni podaci za ključne sektore, nalaze se u nacrtu Dvogodišnjeg ažuriranog izveštaja R Srbije prema UNFCCC koji je dostupan na internet stranici </w:t>
      </w:r>
      <w:hyperlink r:id="rId2">
        <w:r>
          <w:rPr>
            <w:rStyle w:val="InternetLink"/>
          </w:rPr>
          <w:t>www.klimatskepromene.rs</w:t>
        </w:r>
      </w:hyperlink>
      <w:r>
        <w:rPr/>
        <w:t xml:space="preserve"> </w:t>
      </w:r>
      <w:r/>
    </w:p>
    <w:p>
      <w:pPr>
        <w:pStyle w:val="Normal"/>
      </w:pPr>
      <w:r>
        <w:rPr/>
        <w:t xml:space="preserve">Kada su u pitanju moguće aktivnosti za ublažavanje klimatksih promena i to na lokalnom nivou, učesnicima skupa posebno su predstavljeni potencijali koji se odnose na unapređenje sistema upravljanja komunalnim otpadom (koji je trnutno na nacionalnom nivou učestvuje sa oko 5% ukupnih GHG emisija) i otpadnim vodama, kao i potecijali unapređenja energetske efikasnosti i korišćenja obnovljivih izvora energije u sistemima daljinskog grejanja i pojedinačnim domaćinstvima. </w:t>
      </w:r>
      <w:r/>
    </w:p>
    <w:p>
      <w:pPr>
        <w:pStyle w:val="Normal"/>
      </w:pPr>
      <w:r>
        <w:rPr/>
        <w:t>U kontekstu prilagođavanja na izmenjene klimatske uslove, pored predstavljanja izvoda iz relevantnog poglavlja nacrta Drugog naionalnog izveštaja prema UNFCCC, posebno je diskutovano o problemima koji su specifični za region Zapadne Srbije i to na teritoriji zaštićenih područja, poput Nacionalnog parka Tara. S tim u vezi, zaključeno je da šumski ekosistemi predstavljaju, kako prirodno bogatstvo regiona, tako i ekonomski potencijal te da su neophodne mere prilagođavanja kako bi se očuvala njihova vrednost ali i funkcionalnost (poput uloge ponora za GHG). Kao moguće mere prilagođavanja navedeni su: unapređenje sistema gazdovanja, pošumljavanja autohtonim vrstama drveća, striktna kontrola aktivnosti u šumama radi njihove zaštite. Unapređenje zaštite ugroženih i endemičnih vrsta i izvornih zajednica itd.</w:t>
      </w:r>
      <w:r/>
    </w:p>
    <w:p>
      <w:pPr>
        <w:pStyle w:val="Normal"/>
      </w:pPr>
      <w:r>
        <w:rPr/>
        <w:t xml:space="preserve">Između ostalog, na skupu je zaključeno da je potrebno unaprediti saradnju između centralnih, regionalnih i lokalnih nivoa vlasti, kao i saradnju između interesnih strana, uključujući i donosioce odluka, privredu, organizacije civilnog društva i upravljače zaštićenim područjima. Pored toga, potrebno je definisati i pokrenuti lokalne i regionalne planove i mere borbe protiv klimatksih promena, u skladu sa relevantnim nacionalnim strateškim i zakonskim smernicama. S tim u vezi, neophodno je inicirati zajedničke projektne aktivnosti i obezbediti izvore finansiranja. Neki od mogućih izvora finansiranja obuhvataju i sredstva multilateralnih fondova, poput Globalnog fonda za životnu sredinu i sl. Predstavnik Regionalnog saveta za saradnju pozvao je učesnike da konkurišu za bespovratsna sredstva koja ova organizacija dodeljuje orgnaizacijama civilnog društva za projekte u vezi sa održivim razvojem, uključujući i oblast klimatksih promena (više informacija na: </w:t>
      </w:r>
      <w:hyperlink r:id="rId3">
        <w:r>
          <w:rPr>
            <w:rStyle w:val="InternetLink"/>
          </w:rPr>
          <w:t>www.rcc.int</w:t>
        </w:r>
      </w:hyperlink>
      <w:r>
        <w:rPr/>
        <w:t xml:space="preserve">). </w:t>
      </w:r>
      <w:r/>
    </w:p>
    <w:p>
      <w:pPr>
        <w:pStyle w:val="Normal"/>
      </w:pPr>
      <w:r>
        <w:rPr/>
        <w:t xml:space="preserve">Jedan od koncepta koji mogu da ponude inovativni pristup rešavanju problema izazvanih klimatskim promenama jeste i tzv. „lokalni razvoj otporan na klimatske promene“ koji je UNDP u saradnji sa Ministarstvom, pokrenuo uz finansijku podršku Globalnog fonda za životnu sredinu i koji će biti primenjen početkom 2016. godine. </w:t>
      </w:r>
      <w:r/>
    </w:p>
    <w:p>
      <w:pPr>
        <w:pStyle w:val="Normal"/>
      </w:pPr>
      <w:r>
        <w:rPr/>
        <w:t>Tokom drugog dana radionice održan je sastanak neformalnog Drinskog foruma civilnog društva za klimatske promene koji treba da unapredi saradnju između organizacija civilnog društva i pomogne realizaciju konkretnih mera i rešenja za probleme u vezi sa klimatksim promenama u prekograničnom kontekstu.</w:t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3677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basedOn w:val="DefaultParagraphFont"/>
    <w:uiPriority w:val="99"/>
    <w:unhideWhenUsed/>
    <w:rsid w:val="00680b09"/>
    <w:rPr>
      <w:color w:val="0000FF" w:themeColor="hyperlink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limatskepromene.rs/" TargetMode="External"/><Relationship Id="rId3" Type="http://schemas.openxmlformats.org/officeDocument/2006/relationships/hyperlink" Target="http://www.rcc.int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Application>LibreOffice/4.3.5.2$Windows_x86 LibreOffice_project/3a87456aaa6a95c63eea1c1b3201acedf0751bd5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2015-06-17T20:12:00Z</dcterms:created>
  <dc:creator>Miroslav Tadic</dc:creator>
  <dc:language>sr-Latn-RS</dc:language>
  <dcterms:modified xsi:type="dcterms:W3CDTF">2015-06-19T12:25:35Z</dcterms:modified>
  <cp:revision>8</cp:revision>
</cp:coreProperties>
</file>