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9145A" w14:textId="77777777" w:rsidR="004D5913" w:rsidRDefault="001C6230" w:rsidP="001C6230">
      <w:pPr>
        <w:jc w:val="center"/>
        <w:rPr>
          <w:sz w:val="24"/>
          <w:szCs w:val="24"/>
        </w:rPr>
      </w:pPr>
      <w:r w:rsidRPr="001C6230">
        <w:rPr>
          <w:sz w:val="24"/>
          <w:szCs w:val="24"/>
        </w:rPr>
        <w:t>Highlights of June Momentum for Climate Change</w:t>
      </w:r>
    </w:p>
    <w:p w14:paraId="76CE9643" w14:textId="77777777" w:rsidR="00830429" w:rsidRPr="001C6230" w:rsidRDefault="00830429" w:rsidP="001C6230">
      <w:pPr>
        <w:jc w:val="center"/>
        <w:rPr>
          <w:sz w:val="24"/>
          <w:szCs w:val="24"/>
        </w:rPr>
      </w:pPr>
    </w:p>
    <w:p w14:paraId="6E6772CF" w14:textId="77777777" w:rsidR="001C6230" w:rsidRDefault="001C6230">
      <w:pPr>
        <w:rPr>
          <w:rStyle w:val="tlid-translation"/>
          <w:lang w:val="en"/>
        </w:rPr>
      </w:pPr>
      <w:r>
        <w:rPr>
          <w:rStyle w:val="tlid-translation"/>
          <w:lang w:val="en"/>
        </w:rPr>
        <w:t>For the purpose of continuing measures and monitoring progress in climate action and despite the COVID-19 pandemic, a series of virtual events was held from 1-10 June with the participation of government representatives, experts and relevant stakeholders around the world. It was also an opportunity for a better understanding of climate change, climate action and negotiation processes.</w:t>
      </w:r>
    </w:p>
    <w:p w14:paraId="11AC73C0" w14:textId="77777777" w:rsidR="001C6230" w:rsidRDefault="001C6230">
      <w:pPr>
        <w:rPr>
          <w:rStyle w:val="tlid-translation"/>
          <w:lang w:val="en"/>
        </w:rPr>
      </w:pPr>
      <w:r>
        <w:rPr>
          <w:rStyle w:val="tlid-translation"/>
          <w:lang w:val="en"/>
        </w:rPr>
        <w:t>Meetings of the formal UNFCCC subsidiary bodies are usually held in early June in Bonn but now have been postponed to 2021, with the exact date to be confirmed yet. The June Moment provided a platform for the exchange of information in the context of UNFCCC implementation, including adaptation, mitigation, scientific knowledge, funding, technological advancement, capacity building, and the preparation and submission of Nationally Determined Contributions (NDCs).</w:t>
      </w:r>
    </w:p>
    <w:p w14:paraId="1FE14CAB" w14:textId="77777777" w:rsidR="001C6230" w:rsidRDefault="001C6230" w:rsidP="00830429">
      <w:pPr>
        <w:spacing w:after="0"/>
        <w:rPr>
          <w:rStyle w:val="tlid-translation"/>
          <w:lang w:val="en"/>
        </w:rPr>
      </w:pPr>
      <w:r>
        <w:rPr>
          <w:rStyle w:val="tlid-translation"/>
          <w:lang w:val="en"/>
        </w:rPr>
        <w:t>The central theme was the need for a sustainable green recovery after the Covid-19 pandemic. The parties were invited to present their advanced NDCs as well as to help society recover from COVID-19 in a cleaner, more inclusive and sustainable way.</w:t>
      </w:r>
    </w:p>
    <w:p w14:paraId="2146ED47" w14:textId="77777777" w:rsidR="001C6230" w:rsidRDefault="001C6230" w:rsidP="00830429">
      <w:pPr>
        <w:spacing w:after="0"/>
        <w:rPr>
          <w:rStyle w:val="tlid-translation"/>
          <w:lang w:val="en"/>
        </w:rPr>
      </w:pPr>
      <w:r>
        <w:rPr>
          <w:lang w:val="en"/>
        </w:rPr>
        <w:br/>
      </w:r>
      <w:r>
        <w:rPr>
          <w:rStyle w:val="tlid-translation"/>
          <w:lang w:val="en"/>
        </w:rPr>
        <w:t>An event on "Finance and Investment for Sustainable Recovery" was held on the first day, promoting measures that governments, the public, private sector and financial institutions can take to integrate climate issues into responses to the current situation and the economic crisis caused by the COVID-19 pandemic.</w:t>
      </w:r>
    </w:p>
    <w:p w14:paraId="39097644" w14:textId="77777777" w:rsidR="00830429" w:rsidRDefault="00830429" w:rsidP="00830429">
      <w:pPr>
        <w:spacing w:after="0"/>
        <w:rPr>
          <w:rStyle w:val="tlid-translation"/>
          <w:lang w:val="en"/>
        </w:rPr>
      </w:pPr>
    </w:p>
    <w:p w14:paraId="3B0ACE65" w14:textId="77777777" w:rsidR="001C6230" w:rsidRDefault="001C6230">
      <w:pPr>
        <w:rPr>
          <w:rStyle w:val="tlid-translation"/>
          <w:lang w:val="en"/>
        </w:rPr>
      </w:pPr>
      <w:proofErr w:type="gramStart"/>
      <w:r>
        <w:rPr>
          <w:rStyle w:val="tlid-translation"/>
          <w:lang w:val="en"/>
        </w:rPr>
        <w:t>On the occasion of</w:t>
      </w:r>
      <w:proofErr w:type="gramEnd"/>
      <w:r>
        <w:rPr>
          <w:rStyle w:val="tlid-translation"/>
          <w:lang w:val="en"/>
        </w:rPr>
        <w:t xml:space="preserve"> marking June 5, the World Environment Day, the so-called “Race to Zero” - COP26 global campaign to mobilize companies, cities, regions and investors to achieve ambitious climate goals through more inclusive and sustainable development, was formally launched. At an event dedicated to agriculture and climate change, held on June 8, the countries exchanged their experiences on sustaining efforts to implement more resilient and sustainable low-emission greenhouse gas farming practices. The key topic during the closing of the June moment was the National Determined Contributions that countries are submitting this year, pointing out the need to increase ambitions. To date, 13 countries have submitted new or updated NDCs. Developing countries can expect support from the Green Climate Fund (GCF), the United Nations Development </w:t>
      </w:r>
      <w:proofErr w:type="spellStart"/>
      <w:r>
        <w:rPr>
          <w:rStyle w:val="tlid-translation"/>
          <w:lang w:val="en"/>
        </w:rPr>
        <w:t>Programme</w:t>
      </w:r>
      <w:proofErr w:type="spellEnd"/>
      <w:r>
        <w:rPr>
          <w:rStyle w:val="tlid-translation"/>
          <w:lang w:val="en"/>
        </w:rPr>
        <w:t xml:space="preserve"> (UNDP) and the UNFCCC in developing new or updated NDCs.</w:t>
      </w:r>
    </w:p>
    <w:p w14:paraId="289CBB4E" w14:textId="77777777" w:rsidR="001C6230" w:rsidRDefault="001C6230">
      <w:pPr>
        <w:rPr>
          <w:rStyle w:val="tlid-translation"/>
          <w:lang w:val="en"/>
        </w:rPr>
      </w:pPr>
      <w:r>
        <w:rPr>
          <w:rStyle w:val="tlid-translation"/>
          <w:lang w:val="en"/>
        </w:rPr>
        <w:t xml:space="preserve">At the closing event of the "June </w:t>
      </w:r>
      <w:bookmarkStart w:id="0" w:name="_GoBack"/>
      <w:bookmarkEnd w:id="0"/>
      <w:r>
        <w:rPr>
          <w:rStyle w:val="tlid-translation"/>
          <w:lang w:val="en"/>
        </w:rPr>
        <w:t>Momentum", on June 10, the role of young people in climate actions was emphasized. It was concluded that the adoption of economic recovery measures that are in line with low greenhouse gas emissions will enable the goals of the Paris Agreement to become a reality, but also to create resilience to future disasters.</w:t>
      </w:r>
    </w:p>
    <w:p w14:paraId="1FCA652C" w14:textId="77777777" w:rsidR="001C6230" w:rsidRPr="005A3D9A" w:rsidRDefault="001C6230" w:rsidP="001C6230">
      <w:pPr>
        <w:rPr>
          <w:rStyle w:val="Hyperlink"/>
          <w:sz w:val="20"/>
          <w:szCs w:val="20"/>
        </w:rPr>
      </w:pPr>
      <w:r w:rsidRPr="005A3D9A">
        <w:rPr>
          <w:rStyle w:val="tlid-translation"/>
          <w:sz w:val="20"/>
          <w:szCs w:val="20"/>
          <w:lang w:val="en"/>
        </w:rPr>
        <w:t xml:space="preserve">More information available here: </w:t>
      </w:r>
      <w:hyperlink r:id="rId4" w:history="1">
        <w:r w:rsidRPr="005A3D9A">
          <w:rPr>
            <w:rStyle w:val="Hyperlink"/>
            <w:sz w:val="20"/>
            <w:szCs w:val="20"/>
          </w:rPr>
          <w:t>https://unfccc.int/news/highlights-of-june-momentum-for-climate-change</w:t>
        </w:r>
      </w:hyperlink>
    </w:p>
    <w:p w14:paraId="3298078D" w14:textId="77777777" w:rsidR="001C6230" w:rsidRPr="005A3D9A" w:rsidRDefault="005A3D9A" w:rsidP="001C6230">
      <w:pPr>
        <w:rPr>
          <w:rFonts w:ascii="Times New Roman" w:hAnsi="Times New Roman" w:cs="Times New Roman"/>
          <w:sz w:val="20"/>
          <w:szCs w:val="20"/>
        </w:rPr>
      </w:pPr>
      <w:hyperlink r:id="rId5" w:history="1">
        <w:r w:rsidR="001C6230" w:rsidRPr="005A3D9A">
          <w:rPr>
            <w:rStyle w:val="Hyperlink"/>
            <w:rFonts w:ascii="Times New Roman" w:hAnsi="Times New Roman" w:cs="Times New Roman"/>
            <w:sz w:val="20"/>
            <w:szCs w:val="20"/>
          </w:rPr>
          <w:t>https://unfccc.int/news/cop-bureau-reschedules-unfccc-subsidiary-body-meetings-to-2021</w:t>
        </w:r>
      </w:hyperlink>
      <w:r w:rsidR="001C6230" w:rsidRPr="005A3D9A">
        <w:rPr>
          <w:rFonts w:ascii="Times New Roman" w:hAnsi="Times New Roman" w:cs="Times New Roman"/>
          <w:sz w:val="20"/>
          <w:szCs w:val="20"/>
        </w:rPr>
        <w:t xml:space="preserve"> </w:t>
      </w:r>
    </w:p>
    <w:p w14:paraId="0D667967" w14:textId="5ADCBFA3" w:rsidR="005A3D9A" w:rsidRPr="005A3D9A" w:rsidRDefault="005A3D9A" w:rsidP="001C6230">
      <w:pPr>
        <w:rPr>
          <w:rFonts w:cstheme="minorHAnsi"/>
          <w:sz w:val="20"/>
          <w:szCs w:val="20"/>
        </w:rPr>
      </w:pPr>
      <w:r w:rsidRPr="005A3D9A">
        <w:rPr>
          <w:rFonts w:cstheme="minorHAnsi"/>
          <w:sz w:val="20"/>
          <w:szCs w:val="20"/>
        </w:rPr>
        <w:t xml:space="preserve">Photo source: </w:t>
      </w:r>
      <w:hyperlink r:id="rId6" w:history="1">
        <w:r w:rsidRPr="005A3D9A">
          <w:rPr>
            <w:rStyle w:val="Hyperlink"/>
            <w:rFonts w:cstheme="minorHAnsi"/>
            <w:sz w:val="20"/>
            <w:szCs w:val="20"/>
          </w:rPr>
          <w:t>https://intraacpgccaplus.org/event/be-part-to-the-june-momentum-for-climate-change-a-series-of-online-events-organized-with-the-support-of-unfccc-from-1-to-10-june-2020/</w:t>
        </w:r>
      </w:hyperlink>
      <w:r w:rsidRPr="005A3D9A">
        <w:rPr>
          <w:rFonts w:cstheme="minorHAnsi"/>
          <w:sz w:val="20"/>
          <w:szCs w:val="20"/>
        </w:rPr>
        <w:t xml:space="preserve"> </w:t>
      </w:r>
    </w:p>
    <w:p w14:paraId="2F4C1B57" w14:textId="77777777" w:rsidR="001C6230" w:rsidRPr="001C6230" w:rsidRDefault="001C6230">
      <w:pPr>
        <w:rPr>
          <w:lang w:val="en"/>
        </w:rPr>
      </w:pPr>
    </w:p>
    <w:sectPr w:rsidR="001C6230" w:rsidRPr="001C6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30"/>
    <w:rsid w:val="001C6230"/>
    <w:rsid w:val="004D5913"/>
    <w:rsid w:val="005A3D9A"/>
    <w:rsid w:val="0083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A6A0"/>
  <w15:chartTrackingRefBased/>
  <w15:docId w15:val="{CF623296-C4B3-4720-A82A-BE23DD9B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1C6230"/>
  </w:style>
  <w:style w:type="character" w:styleId="Hyperlink">
    <w:name w:val="Hyperlink"/>
    <w:basedOn w:val="DefaultParagraphFont"/>
    <w:uiPriority w:val="99"/>
    <w:unhideWhenUsed/>
    <w:rsid w:val="001C6230"/>
    <w:rPr>
      <w:color w:val="0000FF"/>
      <w:u w:val="single"/>
    </w:rPr>
  </w:style>
  <w:style w:type="character" w:styleId="UnresolvedMention">
    <w:name w:val="Unresolved Mention"/>
    <w:basedOn w:val="DefaultParagraphFont"/>
    <w:uiPriority w:val="99"/>
    <w:semiHidden/>
    <w:unhideWhenUsed/>
    <w:rsid w:val="005A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raacpgccaplus.org/event/be-part-to-the-june-momentum-for-climate-change-a-series-of-online-events-organized-with-the-support-of-unfccc-from-1-to-10-june-2020/" TargetMode="External"/><Relationship Id="rId5" Type="http://schemas.openxmlformats.org/officeDocument/2006/relationships/hyperlink" Target="https://unfccc.int/news/cop-bureau-reschedules-unfccc-subsidiary-body-meetings-to-2021" TargetMode="External"/><Relationship Id="rId4" Type="http://schemas.openxmlformats.org/officeDocument/2006/relationships/hyperlink" Target="https://unfccc.int/news/highlights-of-june-momentum-for-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Bojic</dc:creator>
  <cp:keywords/>
  <dc:description/>
  <cp:lastModifiedBy>Aleksandar Bojic</cp:lastModifiedBy>
  <cp:revision>2</cp:revision>
  <dcterms:created xsi:type="dcterms:W3CDTF">2020-06-30T12:32:00Z</dcterms:created>
  <dcterms:modified xsi:type="dcterms:W3CDTF">2020-06-30T12:49:00Z</dcterms:modified>
</cp:coreProperties>
</file>